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ind w:lef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drawing>
          <wp:inline distB="0" distT="0" distL="114300" distR="114300">
            <wp:extent cx="1076325" cy="10763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ENGINE LIMITED WARRANTY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TRAVOYS makes the following non-transferable warranty, effective from the date of vehicle sale</w:t>
      </w:r>
      <w:r w:rsidDel="00000000" w:rsidR="00000000" w:rsidRPr="00000000">
        <w:rPr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EMISSION CONTROL DEVICES:  This warranty is VOID if the O.E.M. emission control devices required by federal and state law are altered.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TRAVOYS WARRANTS THIS VEHICLES ENGINE AGAINST INTERNAL DEFECTS AND FAILURE FOR A PERIOD OF TWELVE (12) MONTHS OR 12,000 MILES FROM THE DATE OF SALE.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WE DO NOT WARRANTY ATTACHMENTS (ITEMS ATTACHED TO THE ENGINE) SUCH AS WATERPUMPS, STARTERS, AIR CONDITIONING COMPRESSORS, FUEL INJECTION SYSTEMS, ETC.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WARRANTIES ARE VOID IF THE FOLLOWING PROCEDURES AND REQUIREMENTS ARE NOT MET: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a).  Oil Filter and oil must be changed at ________________miles, initially, and between 3,000 and 4,000 miles afterwards.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b).  Retain all service and maintenance records.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c).  Heat tabs are intact and not “blown”.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Damages due to accident, misuse, racing, over-heating, or improper maintenance voids this warranty.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The SOLE AND EXCLUSIVE REMEDY under this warranty is TRAVOYS’ discretion, approval and coordination of the repair or replacement.  ONLY COST </w:t>
      </w:r>
      <w:r w:rsidDel="00000000" w:rsidR="00000000" w:rsidRPr="00000000">
        <w:rPr>
          <w:sz w:val="20"/>
          <w:szCs w:val="20"/>
          <w:rtl w:val="0"/>
        </w:rPr>
        <w:t xml:space="preserve">OF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MATERIALS CHARGES ARE COVERED BY THIS WARRANTY.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To the extent permitted by law, buyer hereby waives all other remedies, warranties, or liabilities, whether expressed or implied INCLUDING WARRANTIES FOR MERCHANTABILITY OR FITNESS FOR A PARTICULAR PURPOSE, or whether or not caused by TRAVOYS negligence.  CONSEQUENTIAL, GENERAL AND </w:t>
      </w:r>
      <w:r w:rsidDel="00000000" w:rsidR="00000000" w:rsidRPr="00000000">
        <w:rPr>
          <w:sz w:val="20"/>
          <w:szCs w:val="20"/>
          <w:rtl w:val="0"/>
        </w:rPr>
        <w:t xml:space="preserve">INCIDENTAL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DAMAGES ARE EXCLUDED AND TRAVOYS SHALL IN NO EVENT BE LIABLE FOR ANY BREACH OF WARRANTY IN AN AMOUNT GREATER THAN THE EXCHANGE OR REPAIR OF THE ENGINE.</w:t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VEHICLE DATA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vertAlign w:val="baseline"/>
          <w:rtl w:val="0"/>
        </w:rPr>
        <w:t xml:space="preserve">VEHICLE VIN   ______________________________________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vertAlign w:val="baseline"/>
          <w:rtl w:val="0"/>
        </w:rPr>
        <w:t xml:space="preserve">DATE OF SALE ______________  MILEAGE ____________________</w:t>
      </w:r>
    </w:p>
    <w:p w:rsidR="00000000" w:rsidDel="00000000" w:rsidP="00000000" w:rsidRDefault="00000000" w:rsidRPr="00000000">
      <w:pPr>
        <w:ind w:left="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SIGNATURES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____________________________________</w:t>
        <w:tab/>
        <w:t xml:space="preserve">_______________________________________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smallCaps w:val="1"/>
          <w:sz w:val="20"/>
          <w:szCs w:val="20"/>
          <w:vertAlign w:val="baseline"/>
          <w:rtl w:val="0"/>
        </w:rPr>
        <w:t xml:space="preserve">TRAVOYS REPRESENTATIVE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(Print Name Below)   </w:t>
        <w:tab/>
        <w:tab/>
        <w:t xml:space="preserve">PURCHASER (Print Name Below)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____________________________________</w:t>
        <w:tab/>
        <w:t xml:space="preserve">_______________________________________</w:t>
      </w:r>
    </w:p>
    <w:p w:rsidR="00000000" w:rsidDel="00000000" w:rsidP="00000000" w:rsidRDefault="00000000" w:rsidRPr="00000000">
      <w:pPr>
        <w:ind w:left="36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TRAVOYS, LLC dba TRAVOYS                                         PO Box 968 Holly Springs, NC   27540                                            Phone: 919-400-8133</w:t>
      </w:r>
    </w:p>
    <w:sectPr>
      <w:pgSz w:h="15840" w:w="12240"/>
      <w:pgMar w:bottom="720" w:top="576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0" w:before="0" w:line="240" w:lineRule="auto"/>
      <w:ind w:left="360" w:right="0" w:hanging="36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